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0327" w14:textId="15A330F1" w:rsidR="00A21EE5" w:rsidRPr="00D57B2C" w:rsidRDefault="00122141" w:rsidP="00D57B2C">
      <w:pPr>
        <w:spacing w:after="0" w:line="240" w:lineRule="auto"/>
        <w:rPr>
          <w:rFonts w:ascii="Verdana" w:hAnsi="Verdana"/>
          <w:b/>
          <w:bCs/>
          <w:sz w:val="28"/>
          <w:szCs w:val="28"/>
        </w:rPr>
      </w:pPr>
      <w:r w:rsidRPr="00D57B2C">
        <w:rPr>
          <w:rFonts w:ascii="Verdana" w:hAnsi="Verdana"/>
          <w:b/>
          <w:bCs/>
          <w:sz w:val="28"/>
          <w:szCs w:val="28"/>
        </w:rPr>
        <w:t>S</w:t>
      </w:r>
      <w:r w:rsidR="00EE04FD" w:rsidRPr="00D57B2C">
        <w:rPr>
          <w:rFonts w:ascii="Verdana" w:hAnsi="Verdana"/>
          <w:b/>
          <w:bCs/>
          <w:sz w:val="28"/>
          <w:szCs w:val="28"/>
        </w:rPr>
        <w:t xml:space="preserve">TAND </w:t>
      </w:r>
      <w:r w:rsidR="005D5EB0" w:rsidRPr="00D57B2C">
        <w:rPr>
          <w:rFonts w:ascii="Verdana" w:hAnsi="Verdana"/>
          <w:b/>
          <w:bCs/>
          <w:sz w:val="28"/>
          <w:szCs w:val="28"/>
        </w:rPr>
        <w:t>Secretary</w:t>
      </w:r>
      <w:r w:rsidR="00D57B2C" w:rsidRPr="00D57B2C">
        <w:rPr>
          <w:rFonts w:ascii="Verdana" w:hAnsi="Verdana"/>
          <w:b/>
          <w:bCs/>
          <w:sz w:val="28"/>
          <w:szCs w:val="28"/>
        </w:rPr>
        <w:br/>
      </w:r>
    </w:p>
    <w:p w14:paraId="17A35055" w14:textId="77777777" w:rsidR="00C36C34" w:rsidRPr="00122141" w:rsidRDefault="00C36C34" w:rsidP="00D57B2C">
      <w:pPr>
        <w:spacing w:after="0" w:line="240" w:lineRule="auto"/>
        <w:rPr>
          <w:rFonts w:ascii="Verdana" w:hAnsi="Verdana"/>
          <w:b/>
          <w:sz w:val="24"/>
          <w:szCs w:val="24"/>
        </w:rPr>
      </w:pPr>
      <w:r w:rsidRPr="00122141">
        <w:rPr>
          <w:rFonts w:ascii="Verdana" w:hAnsi="Verdana"/>
          <w:b/>
          <w:sz w:val="24"/>
          <w:szCs w:val="24"/>
        </w:rPr>
        <w:t xml:space="preserve">General Responsibilities of the Secretary </w:t>
      </w:r>
    </w:p>
    <w:p w14:paraId="0DB1B8AC"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r w:rsidRPr="00122141">
        <w:rPr>
          <w:rFonts w:ascii="Verdana" w:hAnsi="Verdana"/>
          <w:sz w:val="24"/>
          <w:szCs w:val="24"/>
        </w:rPr>
        <w:t>Managing correspondence as necessary.</w:t>
      </w:r>
    </w:p>
    <w:p w14:paraId="760645AB"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r w:rsidRPr="00122141">
        <w:rPr>
          <w:rFonts w:ascii="Verdana" w:hAnsi="Verdana"/>
          <w:sz w:val="24"/>
          <w:szCs w:val="24"/>
        </w:rPr>
        <w:t>Maintain a contact list for all Board members.</w:t>
      </w:r>
    </w:p>
    <w:p w14:paraId="69ABB13F"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r w:rsidRPr="00122141">
        <w:rPr>
          <w:rFonts w:ascii="Verdana" w:hAnsi="Verdana"/>
          <w:sz w:val="24"/>
          <w:szCs w:val="24"/>
        </w:rPr>
        <w:t xml:space="preserve">Keep a record of all meetings with agendas, minutes and any papers distributed filed as per date of meeting. </w:t>
      </w:r>
    </w:p>
    <w:p w14:paraId="7ABBAF1A"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proofErr w:type="gramStart"/>
      <w:r w:rsidRPr="00122141">
        <w:rPr>
          <w:rFonts w:ascii="Verdana" w:hAnsi="Verdana"/>
          <w:sz w:val="24"/>
          <w:szCs w:val="24"/>
        </w:rPr>
        <w:t>Make arrangements</w:t>
      </w:r>
      <w:proofErr w:type="gramEnd"/>
      <w:r w:rsidRPr="00122141">
        <w:rPr>
          <w:rFonts w:ascii="Verdana" w:hAnsi="Verdana"/>
          <w:sz w:val="24"/>
          <w:szCs w:val="24"/>
        </w:rPr>
        <w:t xml:space="preserve"> for meetings. Book venue, prepare the agenda in conjunction with the Chair and send out before the meeting. Ensure all Board members are given advance notice of date, time and venue for meetings and are in receipt of a copy of the minute of the previous meeting. </w:t>
      </w:r>
    </w:p>
    <w:p w14:paraId="0D3963E5"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r w:rsidRPr="00122141">
        <w:rPr>
          <w:rFonts w:ascii="Verdana" w:hAnsi="Verdana"/>
          <w:sz w:val="24"/>
          <w:szCs w:val="24"/>
        </w:rPr>
        <w:t xml:space="preserve">Minute meetings if no minute secretary has been appointed. </w:t>
      </w:r>
    </w:p>
    <w:p w14:paraId="6DBA0DF2" w14:textId="77777777" w:rsidR="00C36C34" w:rsidRPr="00122141" w:rsidRDefault="00C36C34" w:rsidP="00D57B2C">
      <w:pPr>
        <w:pStyle w:val="ListParagraph"/>
        <w:numPr>
          <w:ilvl w:val="0"/>
          <w:numId w:val="2"/>
        </w:numPr>
        <w:spacing w:after="0" w:line="240" w:lineRule="auto"/>
        <w:ind w:left="306" w:hanging="306"/>
        <w:rPr>
          <w:rFonts w:ascii="Verdana" w:hAnsi="Verdana"/>
          <w:sz w:val="24"/>
          <w:szCs w:val="24"/>
        </w:rPr>
      </w:pPr>
      <w:proofErr w:type="gramStart"/>
      <w:r w:rsidRPr="00122141">
        <w:rPr>
          <w:rFonts w:ascii="Verdana" w:hAnsi="Verdana"/>
          <w:sz w:val="24"/>
          <w:szCs w:val="24"/>
        </w:rPr>
        <w:t>Make arrangements</w:t>
      </w:r>
      <w:proofErr w:type="gramEnd"/>
      <w:r w:rsidRPr="00122141">
        <w:rPr>
          <w:rFonts w:ascii="Verdana" w:hAnsi="Verdana"/>
          <w:sz w:val="24"/>
          <w:szCs w:val="24"/>
        </w:rPr>
        <w:t xml:space="preserve"> for the Annual General Meeting and any Emergency General Meetings called.</w:t>
      </w:r>
    </w:p>
    <w:p w14:paraId="15B6013E" w14:textId="77777777" w:rsidR="00C36C34" w:rsidRPr="00122141" w:rsidRDefault="00C36C34" w:rsidP="00D57B2C">
      <w:pPr>
        <w:pStyle w:val="ListParagraph"/>
        <w:numPr>
          <w:ilvl w:val="0"/>
          <w:numId w:val="4"/>
        </w:numPr>
        <w:spacing w:after="0" w:line="240" w:lineRule="auto"/>
        <w:ind w:left="306" w:hanging="306"/>
        <w:rPr>
          <w:rFonts w:ascii="Verdana" w:hAnsi="Verdana"/>
          <w:sz w:val="24"/>
          <w:szCs w:val="24"/>
        </w:rPr>
      </w:pPr>
      <w:r w:rsidRPr="00122141">
        <w:rPr>
          <w:rFonts w:ascii="Verdana" w:hAnsi="Verdana"/>
          <w:sz w:val="24"/>
          <w:szCs w:val="24"/>
        </w:rPr>
        <w:t>It may be necessary for the Secretary to summarise</w:t>
      </w:r>
      <w:r w:rsidRPr="00122141">
        <w:rPr>
          <w:rFonts w:ascii="Verdana" w:hAnsi="Verdana"/>
          <w:sz w:val="24"/>
          <w:szCs w:val="24"/>
        </w:rPr>
        <w:t xml:space="preserve"> lengthy </w:t>
      </w:r>
      <w:proofErr w:type="gramStart"/>
      <w:r w:rsidRPr="00122141">
        <w:rPr>
          <w:rFonts w:ascii="Verdana" w:hAnsi="Verdana"/>
          <w:sz w:val="24"/>
          <w:szCs w:val="24"/>
        </w:rPr>
        <w:t>reports</w:t>
      </w:r>
      <w:proofErr w:type="gramEnd"/>
      <w:r w:rsidRPr="00122141">
        <w:rPr>
          <w:rFonts w:ascii="Verdana" w:hAnsi="Verdana"/>
          <w:sz w:val="24"/>
          <w:szCs w:val="24"/>
        </w:rPr>
        <w:t xml:space="preserve"> </w:t>
      </w:r>
      <w:r w:rsidRPr="00122141">
        <w:rPr>
          <w:rFonts w:ascii="Verdana" w:hAnsi="Verdana"/>
          <w:sz w:val="24"/>
          <w:szCs w:val="24"/>
        </w:rPr>
        <w:t>so they are</w:t>
      </w:r>
      <w:r w:rsidRPr="00122141">
        <w:rPr>
          <w:rFonts w:ascii="Verdana" w:hAnsi="Verdana"/>
          <w:sz w:val="24"/>
          <w:szCs w:val="24"/>
        </w:rPr>
        <w:t xml:space="preserve"> accessible </w:t>
      </w:r>
      <w:r w:rsidRPr="00122141">
        <w:rPr>
          <w:rFonts w:ascii="Verdana" w:hAnsi="Verdana"/>
          <w:sz w:val="24"/>
          <w:szCs w:val="24"/>
        </w:rPr>
        <w:t>to all Trustees</w:t>
      </w:r>
    </w:p>
    <w:p w14:paraId="5E1FEF28" w14:textId="609765A3" w:rsidR="00C36C34" w:rsidRDefault="00C36C34" w:rsidP="00D57B2C">
      <w:pPr>
        <w:pStyle w:val="ListParagraph"/>
        <w:numPr>
          <w:ilvl w:val="0"/>
          <w:numId w:val="2"/>
        </w:numPr>
        <w:spacing w:line="240" w:lineRule="auto"/>
        <w:ind w:left="306" w:hanging="306"/>
        <w:rPr>
          <w:rFonts w:ascii="Verdana" w:hAnsi="Verdana"/>
          <w:sz w:val="24"/>
          <w:szCs w:val="24"/>
        </w:rPr>
      </w:pPr>
      <w:r w:rsidRPr="00122141">
        <w:rPr>
          <w:rFonts w:ascii="Verdana" w:hAnsi="Verdana"/>
          <w:sz w:val="24"/>
          <w:szCs w:val="24"/>
        </w:rPr>
        <w:t xml:space="preserve">Ensure all regulatory paperwork is completed and submitted to </w:t>
      </w:r>
      <w:r w:rsidR="00D57B2C">
        <w:rPr>
          <w:rFonts w:ascii="Verdana" w:hAnsi="Verdana"/>
          <w:sz w:val="24"/>
          <w:szCs w:val="24"/>
        </w:rPr>
        <w:t>OSCR</w:t>
      </w:r>
      <w:r w:rsidRPr="00122141">
        <w:rPr>
          <w:rFonts w:ascii="Verdana" w:hAnsi="Verdana"/>
          <w:sz w:val="24"/>
          <w:szCs w:val="24"/>
        </w:rPr>
        <w:t xml:space="preserve">. </w:t>
      </w:r>
    </w:p>
    <w:p w14:paraId="63C85DA2" w14:textId="77777777" w:rsidR="00D57B2C" w:rsidRPr="00C36C34" w:rsidRDefault="00D57B2C" w:rsidP="00D57B2C">
      <w:pPr>
        <w:pStyle w:val="ListParagraph"/>
        <w:spacing w:after="0" w:line="240" w:lineRule="auto"/>
        <w:ind w:left="306"/>
        <w:rPr>
          <w:rFonts w:ascii="Verdana" w:hAnsi="Verdana"/>
          <w:sz w:val="24"/>
          <w:szCs w:val="24"/>
        </w:rPr>
      </w:pPr>
    </w:p>
    <w:p w14:paraId="08A602E6" w14:textId="550FF4B5" w:rsidR="00C36C34" w:rsidRPr="00122141" w:rsidRDefault="00C36C34" w:rsidP="00D57B2C">
      <w:pPr>
        <w:pStyle w:val="Heading2"/>
        <w:spacing w:line="240" w:lineRule="auto"/>
        <w:ind w:left="0"/>
        <w:rPr>
          <w:szCs w:val="24"/>
        </w:rPr>
      </w:pPr>
      <w:bookmarkStart w:id="0" w:name="_Toc125362141"/>
      <w:r w:rsidRPr="00122141">
        <w:rPr>
          <w:szCs w:val="24"/>
        </w:rPr>
        <w:t>Minute Secretary</w:t>
      </w:r>
      <w:bookmarkEnd w:id="0"/>
      <w:r w:rsidRPr="00122141">
        <w:rPr>
          <w:szCs w:val="24"/>
        </w:rPr>
        <w:t xml:space="preserve"> </w:t>
      </w:r>
    </w:p>
    <w:p w14:paraId="5189EAEB" w14:textId="602B974C" w:rsidR="00C36C34" w:rsidRDefault="00C36C34" w:rsidP="00D57B2C">
      <w:pPr>
        <w:spacing w:line="240" w:lineRule="auto"/>
        <w:rPr>
          <w:rFonts w:ascii="Verdana" w:hAnsi="Verdana"/>
          <w:sz w:val="24"/>
          <w:szCs w:val="24"/>
        </w:rPr>
      </w:pPr>
      <w:r w:rsidRPr="00122141">
        <w:rPr>
          <w:rFonts w:ascii="Verdana" w:hAnsi="Verdana"/>
          <w:sz w:val="24"/>
          <w:szCs w:val="24"/>
        </w:rPr>
        <w:t>The minutes are an essential record of meetings and must be prepared in a consistent and effective way which shows how decisions were taken and actions agreed. Meetings must be recorded, minutes typed up and forwarded to the secretary for distribution. Any amendments made to minutes at meetings should be recorded when they are being approved.</w:t>
      </w:r>
    </w:p>
    <w:p w14:paraId="23F90A7B" w14:textId="77777777" w:rsidR="00D57B2C" w:rsidRPr="00122141" w:rsidRDefault="00D57B2C" w:rsidP="00D57B2C">
      <w:pPr>
        <w:spacing w:after="0" w:line="240" w:lineRule="auto"/>
        <w:rPr>
          <w:rFonts w:ascii="Verdana" w:hAnsi="Verdana"/>
          <w:sz w:val="24"/>
          <w:szCs w:val="24"/>
        </w:rPr>
      </w:pPr>
    </w:p>
    <w:p w14:paraId="33060832" w14:textId="77777777" w:rsidR="00C36C34" w:rsidRPr="00122141" w:rsidRDefault="00C36C34" w:rsidP="00D57B2C">
      <w:pPr>
        <w:spacing w:after="0" w:line="240" w:lineRule="auto"/>
        <w:rPr>
          <w:rFonts w:ascii="Verdana" w:hAnsi="Verdana"/>
          <w:b/>
          <w:bCs/>
          <w:sz w:val="24"/>
          <w:szCs w:val="24"/>
        </w:rPr>
      </w:pPr>
      <w:r w:rsidRPr="00122141">
        <w:rPr>
          <w:rFonts w:ascii="Verdana" w:hAnsi="Verdana"/>
          <w:b/>
          <w:bCs/>
          <w:sz w:val="24"/>
          <w:szCs w:val="24"/>
        </w:rPr>
        <w:t>Required skills and experience of the Secretary:</w:t>
      </w:r>
    </w:p>
    <w:p w14:paraId="0975434E" w14:textId="77777777" w:rsidR="00C36C34" w:rsidRPr="00122141" w:rsidRDefault="00C36C34" w:rsidP="00D57B2C">
      <w:pPr>
        <w:pStyle w:val="ListParagraph"/>
        <w:numPr>
          <w:ilvl w:val="0"/>
          <w:numId w:val="4"/>
        </w:numPr>
        <w:spacing w:after="0" w:line="240" w:lineRule="auto"/>
        <w:rPr>
          <w:rFonts w:ascii="Verdana" w:hAnsi="Verdana"/>
          <w:sz w:val="24"/>
          <w:szCs w:val="24"/>
        </w:rPr>
      </w:pPr>
      <w:r w:rsidRPr="00122141">
        <w:rPr>
          <w:rFonts w:ascii="Verdana" w:hAnsi="Verdana"/>
          <w:sz w:val="24"/>
          <w:szCs w:val="24"/>
        </w:rPr>
        <w:t>friendly and approachable person with considered listening and communication skills</w:t>
      </w:r>
    </w:p>
    <w:p w14:paraId="72A3B258" w14:textId="77777777" w:rsidR="00C36C34" w:rsidRPr="00122141" w:rsidRDefault="00C36C34" w:rsidP="00D57B2C">
      <w:pPr>
        <w:pStyle w:val="ListParagraph"/>
        <w:numPr>
          <w:ilvl w:val="0"/>
          <w:numId w:val="4"/>
        </w:numPr>
        <w:spacing w:after="0" w:line="240" w:lineRule="auto"/>
        <w:rPr>
          <w:rFonts w:ascii="Verdana" w:hAnsi="Verdana"/>
          <w:sz w:val="24"/>
          <w:szCs w:val="24"/>
        </w:rPr>
      </w:pPr>
      <w:r w:rsidRPr="00122141">
        <w:rPr>
          <w:rFonts w:ascii="Verdana" w:hAnsi="Verdana"/>
          <w:sz w:val="24"/>
          <w:szCs w:val="24"/>
        </w:rPr>
        <w:t xml:space="preserve">attention to detail </w:t>
      </w:r>
    </w:p>
    <w:p w14:paraId="0CFDBDDA" w14:textId="77777777" w:rsidR="00C36C34" w:rsidRPr="00122141" w:rsidRDefault="00C36C34" w:rsidP="00D57B2C">
      <w:pPr>
        <w:pStyle w:val="ListParagraph"/>
        <w:numPr>
          <w:ilvl w:val="0"/>
          <w:numId w:val="4"/>
        </w:numPr>
        <w:spacing w:after="0" w:line="240" w:lineRule="auto"/>
        <w:rPr>
          <w:rFonts w:ascii="Verdana" w:hAnsi="Verdana"/>
          <w:sz w:val="24"/>
          <w:szCs w:val="24"/>
        </w:rPr>
      </w:pPr>
      <w:r w:rsidRPr="00122141">
        <w:rPr>
          <w:rFonts w:ascii="Verdana" w:hAnsi="Verdana"/>
          <w:sz w:val="24"/>
          <w:szCs w:val="24"/>
        </w:rPr>
        <w:t>Being flexible, well organised and keeping everyone to task.  </w:t>
      </w:r>
    </w:p>
    <w:p w14:paraId="7D690C9D" w14:textId="77777777" w:rsidR="00C36C34" w:rsidRPr="00122141" w:rsidRDefault="00C36C34" w:rsidP="00D57B2C">
      <w:pPr>
        <w:pStyle w:val="ListParagraph"/>
        <w:numPr>
          <w:ilvl w:val="0"/>
          <w:numId w:val="4"/>
        </w:numPr>
        <w:spacing w:after="0" w:line="240" w:lineRule="auto"/>
        <w:rPr>
          <w:rFonts w:ascii="Verdana" w:hAnsi="Verdana"/>
          <w:sz w:val="24"/>
          <w:szCs w:val="24"/>
        </w:rPr>
      </w:pPr>
      <w:r>
        <w:rPr>
          <w:rFonts w:ascii="Verdana" w:hAnsi="Verdana"/>
          <w:sz w:val="24"/>
          <w:szCs w:val="24"/>
        </w:rPr>
        <w:t>Being calm and p</w:t>
      </w:r>
      <w:r w:rsidRPr="00122141">
        <w:rPr>
          <w:rFonts w:ascii="Verdana" w:hAnsi="Verdana"/>
          <w:sz w:val="24"/>
          <w:szCs w:val="24"/>
        </w:rPr>
        <w:t>atien</w:t>
      </w:r>
      <w:r>
        <w:rPr>
          <w:rFonts w:ascii="Verdana" w:hAnsi="Verdana"/>
          <w:sz w:val="24"/>
          <w:szCs w:val="24"/>
        </w:rPr>
        <w:t>t</w:t>
      </w:r>
      <w:r w:rsidRPr="00122141">
        <w:rPr>
          <w:rFonts w:ascii="Verdana" w:hAnsi="Verdana"/>
          <w:sz w:val="24"/>
          <w:szCs w:val="24"/>
        </w:rPr>
        <w:t xml:space="preserve">, </w:t>
      </w:r>
      <w:r>
        <w:rPr>
          <w:rFonts w:ascii="Verdana" w:hAnsi="Verdana"/>
          <w:sz w:val="24"/>
          <w:szCs w:val="24"/>
        </w:rPr>
        <w:t xml:space="preserve">with a </w:t>
      </w:r>
      <w:r w:rsidRPr="00122141">
        <w:rPr>
          <w:rFonts w:ascii="Verdana" w:hAnsi="Verdana"/>
          <w:sz w:val="24"/>
          <w:szCs w:val="24"/>
        </w:rPr>
        <w:t>respect</w:t>
      </w:r>
      <w:r>
        <w:rPr>
          <w:rFonts w:ascii="Verdana" w:hAnsi="Verdana"/>
          <w:sz w:val="24"/>
          <w:szCs w:val="24"/>
        </w:rPr>
        <w:t>ful</w:t>
      </w:r>
      <w:r w:rsidRPr="00122141">
        <w:rPr>
          <w:rFonts w:ascii="Verdana" w:hAnsi="Verdana"/>
          <w:sz w:val="24"/>
          <w:szCs w:val="24"/>
        </w:rPr>
        <w:t xml:space="preserve"> professional approach in dealing with sensitive issues and an understanding of legal obligations concerning data privacy is essential.  </w:t>
      </w:r>
    </w:p>
    <w:p w14:paraId="4215DA9F" w14:textId="77777777" w:rsidR="00C36C34" w:rsidRDefault="00C36C34" w:rsidP="00D57B2C">
      <w:pPr>
        <w:pStyle w:val="ListParagraph"/>
        <w:numPr>
          <w:ilvl w:val="0"/>
          <w:numId w:val="4"/>
        </w:numPr>
        <w:spacing w:after="0" w:line="240" w:lineRule="auto"/>
        <w:rPr>
          <w:rFonts w:ascii="Verdana" w:hAnsi="Verdana"/>
          <w:sz w:val="24"/>
          <w:szCs w:val="24"/>
        </w:rPr>
      </w:pPr>
      <w:r w:rsidRPr="00122141">
        <w:rPr>
          <w:rFonts w:ascii="Verdana" w:hAnsi="Verdana"/>
          <w:sz w:val="24"/>
          <w:szCs w:val="24"/>
        </w:rPr>
        <w:t xml:space="preserve">IT skills include Word, Excel, Outlook, SharePoint and experience in using social media. </w:t>
      </w:r>
    </w:p>
    <w:p w14:paraId="5B70DBB4" w14:textId="77777777" w:rsidR="00C36C34" w:rsidRPr="00122141" w:rsidRDefault="00C36C34" w:rsidP="00D57B2C">
      <w:pPr>
        <w:pStyle w:val="ListParagraph"/>
        <w:spacing w:after="0" w:line="240" w:lineRule="auto"/>
        <w:ind w:left="382"/>
        <w:rPr>
          <w:rFonts w:ascii="Verdana" w:hAnsi="Verdana"/>
          <w:sz w:val="24"/>
          <w:szCs w:val="24"/>
        </w:rPr>
      </w:pPr>
    </w:p>
    <w:p w14:paraId="13A96F58" w14:textId="77777777" w:rsidR="00C36C34" w:rsidRPr="00122141" w:rsidRDefault="00C36C34" w:rsidP="00D57B2C">
      <w:pPr>
        <w:spacing w:after="0" w:line="240" w:lineRule="auto"/>
        <w:rPr>
          <w:rFonts w:ascii="Verdana" w:hAnsi="Verdana"/>
          <w:b/>
          <w:bCs/>
          <w:sz w:val="24"/>
          <w:szCs w:val="24"/>
        </w:rPr>
      </w:pPr>
      <w:r w:rsidRPr="00122141">
        <w:rPr>
          <w:rFonts w:ascii="Verdana" w:hAnsi="Verdana"/>
          <w:sz w:val="24"/>
          <w:szCs w:val="24"/>
        </w:rPr>
        <w:t xml:space="preserve">Experience and willingness to assist with any of the following would be </w:t>
      </w:r>
      <w:r>
        <w:rPr>
          <w:rFonts w:ascii="Verdana" w:hAnsi="Verdana"/>
          <w:sz w:val="24"/>
          <w:szCs w:val="24"/>
        </w:rPr>
        <w:t>an advantage</w:t>
      </w:r>
      <w:r w:rsidRPr="00122141">
        <w:rPr>
          <w:rFonts w:ascii="Verdana" w:hAnsi="Verdana"/>
          <w:sz w:val="24"/>
          <w:szCs w:val="24"/>
        </w:rPr>
        <w:t>:  c</w:t>
      </w:r>
      <w:r w:rsidRPr="00122141">
        <w:rPr>
          <w:rFonts w:ascii="Verdana" w:hAnsi="Verdana"/>
          <w:sz w:val="24"/>
          <w:szCs w:val="24"/>
        </w:rPr>
        <w:t xml:space="preserve">ampaigning, </w:t>
      </w:r>
      <w:r w:rsidRPr="00122141">
        <w:rPr>
          <w:rFonts w:ascii="Verdana" w:hAnsi="Verdana"/>
          <w:sz w:val="24"/>
          <w:szCs w:val="24"/>
        </w:rPr>
        <w:t>m</w:t>
      </w:r>
      <w:r w:rsidRPr="00122141">
        <w:rPr>
          <w:rFonts w:ascii="Verdana" w:hAnsi="Verdana"/>
          <w:sz w:val="24"/>
          <w:szCs w:val="24"/>
        </w:rPr>
        <w:t>arketing, HR, creative pursuits, fundraising or digital technology.</w:t>
      </w:r>
      <w:r w:rsidRPr="00122141">
        <w:rPr>
          <w:rFonts w:ascii="Verdana" w:hAnsi="Verdana"/>
          <w:b/>
          <w:bCs/>
          <w:sz w:val="24"/>
          <w:szCs w:val="24"/>
        </w:rPr>
        <w:t xml:space="preserve">  </w:t>
      </w:r>
    </w:p>
    <w:p w14:paraId="133FF64A" w14:textId="77777777" w:rsidR="005D5EB0" w:rsidRPr="00122141" w:rsidRDefault="005D5EB0" w:rsidP="00D57B2C">
      <w:pPr>
        <w:spacing w:after="0" w:line="240" w:lineRule="auto"/>
        <w:rPr>
          <w:rFonts w:ascii="Verdana" w:hAnsi="Verdana"/>
          <w:sz w:val="24"/>
          <w:szCs w:val="24"/>
        </w:rPr>
      </w:pPr>
    </w:p>
    <w:sectPr w:rsidR="005D5EB0" w:rsidRPr="0012214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61B6" w14:textId="77777777" w:rsidR="005513F9" w:rsidRDefault="005513F9" w:rsidP="00145669">
      <w:pPr>
        <w:spacing w:after="0" w:line="240" w:lineRule="auto"/>
      </w:pPr>
      <w:r>
        <w:separator/>
      </w:r>
    </w:p>
  </w:endnote>
  <w:endnote w:type="continuationSeparator" w:id="0">
    <w:p w14:paraId="0A6DD9DB" w14:textId="77777777" w:rsidR="005513F9" w:rsidRDefault="005513F9" w:rsidP="001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A265" w14:textId="77777777" w:rsidR="005513F9" w:rsidRDefault="005513F9" w:rsidP="00145669">
      <w:pPr>
        <w:spacing w:after="0" w:line="240" w:lineRule="auto"/>
      </w:pPr>
      <w:r>
        <w:separator/>
      </w:r>
    </w:p>
  </w:footnote>
  <w:footnote w:type="continuationSeparator" w:id="0">
    <w:p w14:paraId="5EA277CD" w14:textId="77777777" w:rsidR="005513F9" w:rsidRDefault="005513F9" w:rsidP="0014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E809" w14:textId="7FF2BE06" w:rsidR="00C36C34" w:rsidRDefault="00C36C34" w:rsidP="00C36C34">
    <w:pPr>
      <w:pStyle w:val="Header"/>
      <w:jc w:val="center"/>
    </w:pPr>
    <w:r>
      <w:rPr>
        <w:noProof/>
      </w:rPr>
      <w:drawing>
        <wp:inline distT="0" distB="0" distL="0" distR="0" wp14:anchorId="1E70D695" wp14:editId="372ED750">
          <wp:extent cx="1128713" cy="752475"/>
          <wp:effectExtent l="0" t="0" r="0" b="0"/>
          <wp:docPr id="1" name="Picture 202162633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626335"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963" cy="7533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10B"/>
    <w:multiLevelType w:val="multilevel"/>
    <w:tmpl w:val="CE46E706"/>
    <w:lvl w:ilvl="0">
      <w:start w:val="1"/>
      <w:numFmt w:val="decimal"/>
      <w:lvlText w:val="%1."/>
      <w:lvlJc w:val="left"/>
      <w:pPr>
        <w:ind w:left="643" w:hanging="360"/>
      </w:pPr>
      <w:rPr>
        <w:rFonts w:hint="default"/>
      </w:rPr>
    </w:lvl>
    <w:lvl w:ilvl="1">
      <w:start w:val="1"/>
      <w:numFmt w:val="decimal"/>
      <w:isLgl/>
      <w:lvlText w:val="%1.%2"/>
      <w:lvlJc w:val="left"/>
      <w:pPr>
        <w:ind w:left="1305" w:hanging="51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539" w:hanging="720"/>
      </w:pPr>
      <w:rPr>
        <w:rFonts w:hint="default"/>
      </w:rPr>
    </w:lvl>
    <w:lvl w:ilvl="4">
      <w:start w:val="1"/>
      <w:numFmt w:val="decimal"/>
      <w:isLgl/>
      <w:lvlText w:val="%1.%2.%3.%4.%5"/>
      <w:lvlJc w:val="left"/>
      <w:pPr>
        <w:ind w:left="3411" w:hanging="1080"/>
      </w:pPr>
      <w:rPr>
        <w:rFonts w:hint="default"/>
      </w:rPr>
    </w:lvl>
    <w:lvl w:ilvl="5">
      <w:start w:val="1"/>
      <w:numFmt w:val="decimal"/>
      <w:isLgl/>
      <w:lvlText w:val="%1.%2.%3.%4.%5.%6"/>
      <w:lvlJc w:val="left"/>
      <w:pPr>
        <w:ind w:left="3923" w:hanging="1080"/>
      </w:pPr>
      <w:rPr>
        <w:rFonts w:hint="default"/>
      </w:rPr>
    </w:lvl>
    <w:lvl w:ilvl="6">
      <w:start w:val="1"/>
      <w:numFmt w:val="decimal"/>
      <w:isLgl/>
      <w:lvlText w:val="%1.%2.%3.%4.%5.%6.%7"/>
      <w:lvlJc w:val="left"/>
      <w:pPr>
        <w:ind w:left="4795" w:hanging="1440"/>
      </w:pPr>
      <w:rPr>
        <w:rFonts w:hint="default"/>
      </w:rPr>
    </w:lvl>
    <w:lvl w:ilvl="7">
      <w:start w:val="1"/>
      <w:numFmt w:val="decimal"/>
      <w:isLgl/>
      <w:lvlText w:val="%1.%2.%3.%4.%5.%6.%7.%8"/>
      <w:lvlJc w:val="left"/>
      <w:pPr>
        <w:ind w:left="5307" w:hanging="1440"/>
      </w:pPr>
      <w:rPr>
        <w:rFonts w:hint="default"/>
      </w:rPr>
    </w:lvl>
    <w:lvl w:ilvl="8">
      <w:start w:val="1"/>
      <w:numFmt w:val="decimal"/>
      <w:isLgl/>
      <w:lvlText w:val="%1.%2.%3.%4.%5.%6.%7.%8.%9"/>
      <w:lvlJc w:val="left"/>
      <w:pPr>
        <w:ind w:left="5819" w:hanging="1440"/>
      </w:pPr>
      <w:rPr>
        <w:rFonts w:hint="default"/>
      </w:rPr>
    </w:lvl>
  </w:abstractNum>
  <w:abstractNum w:abstractNumId="1" w15:restartNumberingAfterBreak="0">
    <w:nsid w:val="3E8D6CF1"/>
    <w:multiLevelType w:val="hybridMultilevel"/>
    <w:tmpl w:val="5240EA0A"/>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2" w15:restartNumberingAfterBreak="0">
    <w:nsid w:val="41BD360F"/>
    <w:multiLevelType w:val="hybridMultilevel"/>
    <w:tmpl w:val="325C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3C665A"/>
    <w:multiLevelType w:val="hybridMultilevel"/>
    <w:tmpl w:val="B218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899794">
    <w:abstractNumId w:val="0"/>
  </w:num>
  <w:num w:numId="2" w16cid:durableId="1663969617">
    <w:abstractNumId w:val="2"/>
  </w:num>
  <w:num w:numId="3" w16cid:durableId="888106109">
    <w:abstractNumId w:val="3"/>
  </w:num>
  <w:num w:numId="4" w16cid:durableId="167688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96"/>
    <w:rsid w:val="00122141"/>
    <w:rsid w:val="00145669"/>
    <w:rsid w:val="0034509A"/>
    <w:rsid w:val="005513F9"/>
    <w:rsid w:val="005D5EB0"/>
    <w:rsid w:val="0073783B"/>
    <w:rsid w:val="00784905"/>
    <w:rsid w:val="007C6BA5"/>
    <w:rsid w:val="00941F09"/>
    <w:rsid w:val="009E1A21"/>
    <w:rsid w:val="00A21EE5"/>
    <w:rsid w:val="00AB1919"/>
    <w:rsid w:val="00C36C34"/>
    <w:rsid w:val="00D57B2C"/>
    <w:rsid w:val="00EE04FD"/>
    <w:rsid w:val="00EF7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0B77"/>
  <w15:chartTrackingRefBased/>
  <w15:docId w15:val="{E2833212-B891-4375-B6E0-B0FF10A9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E04FD"/>
    <w:pPr>
      <w:keepNext/>
      <w:keepLines/>
      <w:spacing w:before="40" w:after="0"/>
      <w:ind w:left="720"/>
      <w:outlineLvl w:val="1"/>
    </w:pPr>
    <w:rPr>
      <w:rFonts w:ascii="Verdana" w:eastAsiaTheme="majorEastAsia" w:hAnsi="Verdana" w:cstheme="majorBidi"/>
      <w:b/>
      <w:sz w:val="24"/>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8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lated">
    <w:name w:val="related"/>
    <w:basedOn w:val="DefaultParagraphFont"/>
    <w:rsid w:val="00EF7896"/>
  </w:style>
  <w:style w:type="character" w:customStyle="1" w:styleId="article-tag">
    <w:name w:val="article-tag"/>
    <w:basedOn w:val="DefaultParagraphFont"/>
    <w:rsid w:val="00EF7896"/>
  </w:style>
  <w:style w:type="character" w:styleId="Hyperlink">
    <w:name w:val="Hyperlink"/>
    <w:basedOn w:val="DefaultParagraphFont"/>
    <w:uiPriority w:val="99"/>
    <w:semiHidden/>
    <w:unhideWhenUsed/>
    <w:rsid w:val="00EF7896"/>
    <w:rPr>
      <w:color w:val="0000FF"/>
      <w:u w:val="single"/>
    </w:rPr>
  </w:style>
  <w:style w:type="character" w:customStyle="1" w:styleId="Heading2Char">
    <w:name w:val="Heading 2 Char"/>
    <w:basedOn w:val="DefaultParagraphFont"/>
    <w:link w:val="Heading2"/>
    <w:uiPriority w:val="9"/>
    <w:rsid w:val="00EE04FD"/>
    <w:rPr>
      <w:rFonts w:ascii="Verdana" w:eastAsiaTheme="majorEastAsia" w:hAnsi="Verdana" w:cstheme="majorBidi"/>
      <w:b/>
      <w:sz w:val="24"/>
      <w:szCs w:val="26"/>
      <w14:ligatures w14:val="standardContextual"/>
    </w:rPr>
  </w:style>
  <w:style w:type="paragraph" w:styleId="ListParagraph">
    <w:name w:val="List Paragraph"/>
    <w:basedOn w:val="Normal"/>
    <w:uiPriority w:val="34"/>
    <w:qFormat/>
    <w:rsid w:val="00EE04FD"/>
    <w:pPr>
      <w:ind w:left="720"/>
      <w:contextualSpacing/>
    </w:pPr>
    <w:rPr>
      <w14:ligatures w14:val="standardContextual"/>
    </w:rPr>
  </w:style>
  <w:style w:type="table" w:styleId="TableGrid">
    <w:name w:val="Table Grid"/>
    <w:basedOn w:val="TableNormal"/>
    <w:uiPriority w:val="39"/>
    <w:rsid w:val="00EE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669"/>
  </w:style>
  <w:style w:type="paragraph" w:styleId="Footer">
    <w:name w:val="footer"/>
    <w:basedOn w:val="Normal"/>
    <w:link w:val="FooterChar"/>
    <w:uiPriority w:val="99"/>
    <w:unhideWhenUsed/>
    <w:rsid w:val="00145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06121">
      <w:bodyDiv w:val="1"/>
      <w:marLeft w:val="0"/>
      <w:marRight w:val="0"/>
      <w:marTop w:val="0"/>
      <w:marBottom w:val="0"/>
      <w:divBdr>
        <w:top w:val="none" w:sz="0" w:space="0" w:color="auto"/>
        <w:left w:val="none" w:sz="0" w:space="0" w:color="auto"/>
        <w:bottom w:val="none" w:sz="0" w:space="0" w:color="auto"/>
        <w:right w:val="none" w:sz="0" w:space="0" w:color="auto"/>
      </w:divBdr>
      <w:divsChild>
        <w:div w:id="2124225999">
          <w:marLeft w:val="0"/>
          <w:marRight w:val="0"/>
          <w:marTop w:val="0"/>
          <w:marBottom w:val="0"/>
          <w:divBdr>
            <w:top w:val="none" w:sz="0" w:space="0" w:color="auto"/>
            <w:left w:val="none" w:sz="0" w:space="0" w:color="auto"/>
            <w:bottom w:val="none" w:sz="0" w:space="0" w:color="auto"/>
            <w:right w:val="none" w:sz="0" w:space="0" w:color="auto"/>
          </w:divBdr>
          <w:divsChild>
            <w:div w:id="844588759">
              <w:marLeft w:val="0"/>
              <w:marRight w:val="0"/>
              <w:marTop w:val="0"/>
              <w:marBottom w:val="0"/>
              <w:divBdr>
                <w:top w:val="none" w:sz="0" w:space="0" w:color="auto"/>
                <w:left w:val="none" w:sz="0" w:space="0" w:color="auto"/>
                <w:bottom w:val="none" w:sz="0" w:space="0" w:color="auto"/>
                <w:right w:val="none" w:sz="0" w:space="0" w:color="auto"/>
              </w:divBdr>
              <w:divsChild>
                <w:div w:id="1762026333">
                  <w:marLeft w:val="0"/>
                  <w:marRight w:val="0"/>
                  <w:marTop w:val="0"/>
                  <w:marBottom w:val="0"/>
                  <w:divBdr>
                    <w:top w:val="none" w:sz="0" w:space="0" w:color="auto"/>
                    <w:left w:val="none" w:sz="0" w:space="0" w:color="auto"/>
                    <w:bottom w:val="none" w:sz="0" w:space="0" w:color="auto"/>
                    <w:right w:val="none" w:sz="0" w:space="0" w:color="auto"/>
                  </w:divBdr>
                </w:div>
                <w:div w:id="287013178">
                  <w:marLeft w:val="0"/>
                  <w:marRight w:val="0"/>
                  <w:marTop w:val="0"/>
                  <w:marBottom w:val="0"/>
                  <w:divBdr>
                    <w:top w:val="none" w:sz="0" w:space="0" w:color="auto"/>
                    <w:left w:val="none" w:sz="0" w:space="0" w:color="auto"/>
                    <w:bottom w:val="none" w:sz="0" w:space="0" w:color="auto"/>
                    <w:right w:val="none" w:sz="0" w:space="0" w:color="auto"/>
                  </w:divBdr>
                </w:div>
                <w:div w:id="1102803290">
                  <w:marLeft w:val="0"/>
                  <w:marRight w:val="0"/>
                  <w:marTop w:val="0"/>
                  <w:marBottom w:val="0"/>
                  <w:divBdr>
                    <w:top w:val="none" w:sz="0" w:space="0" w:color="auto"/>
                    <w:left w:val="none" w:sz="0" w:space="0" w:color="auto"/>
                    <w:bottom w:val="none" w:sz="0" w:space="0" w:color="auto"/>
                    <w:right w:val="none" w:sz="0" w:space="0" w:color="auto"/>
                  </w:divBdr>
                </w:div>
                <w:div w:id="11292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697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a29a2-890a-4fd9-9f6c-9e1ac2366e62">
      <Terms xmlns="http://schemas.microsoft.com/office/infopath/2007/PartnerControls"/>
    </lcf76f155ced4ddcb4097134ff3c332f>
    <TaxCatchAll xmlns="c96ed054-f1c1-4961-9ac0-398b811e54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CC29CBC84B6C45AF5453C794C7E774" ma:contentTypeVersion="11" ma:contentTypeDescription="Create a new document." ma:contentTypeScope="" ma:versionID="e16cd6f291c7ccc0848d15f5c9519a60">
  <xsd:schema xmlns:xsd="http://www.w3.org/2001/XMLSchema" xmlns:xs="http://www.w3.org/2001/XMLSchema" xmlns:p="http://schemas.microsoft.com/office/2006/metadata/properties" xmlns:ns2="b60a29a2-890a-4fd9-9f6c-9e1ac2366e62" xmlns:ns3="c96ed054-f1c1-4961-9ac0-398b811e5499" targetNamespace="http://schemas.microsoft.com/office/2006/metadata/properties" ma:root="true" ma:fieldsID="7d7cfb184f8866a0767e049a54deff3c" ns2:_="" ns3:_="">
    <xsd:import namespace="b60a29a2-890a-4fd9-9f6c-9e1ac2366e62"/>
    <xsd:import namespace="c96ed054-f1c1-4961-9ac0-398b811e5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29a2-890a-4fd9-9f6c-9e1ac2366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407f6-a027-4902-9ac8-4883d5bf11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ed054-f1c1-4961-9ac0-398b811e5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50b8a2-b627-4b16-8535-04ed6d30c49b}" ma:internalName="TaxCatchAll" ma:showField="CatchAllData" ma:web="c96ed054-f1c1-4961-9ac0-398b811e5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BF76-319C-45AD-828B-BD5DAB81035B}">
  <ds:schemaRefs>
    <ds:schemaRef ds:uri="http://schemas.microsoft.com/office/2006/metadata/properties"/>
    <ds:schemaRef ds:uri="http://schemas.microsoft.com/office/infopath/2007/PartnerControls"/>
    <ds:schemaRef ds:uri="b60a29a2-890a-4fd9-9f6c-9e1ac2366e62"/>
    <ds:schemaRef ds:uri="c96ed054-f1c1-4961-9ac0-398b811e5499"/>
  </ds:schemaRefs>
</ds:datastoreItem>
</file>

<file path=customXml/itemProps2.xml><?xml version="1.0" encoding="utf-8"?>
<ds:datastoreItem xmlns:ds="http://schemas.openxmlformats.org/officeDocument/2006/customXml" ds:itemID="{8F86F9F5-25D2-4539-97A9-F2F36595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29a2-890a-4fd9-9f6c-9e1ac2366e62"/>
    <ds:schemaRef ds:uri="c96ed054-f1c1-4961-9ac0-398b811e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3A02-B25A-4535-A176-2D0336E38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Spittlehouse</dc:creator>
  <cp:keywords/>
  <dc:description/>
  <cp:lastModifiedBy>Claire Spittlehouse</cp:lastModifiedBy>
  <cp:revision>6</cp:revision>
  <dcterms:created xsi:type="dcterms:W3CDTF">2024-02-12T09:04:00Z</dcterms:created>
  <dcterms:modified xsi:type="dcterms:W3CDTF">2026-07-03T11:16:00Z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0x01010015CC29CBC84B6C45AF5453C794C7E774</vt:lpwstr>
  </property>
</Properties>
</file>